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C4AEDB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w:t>
      </w:r>
      <w:r w:rsidR="00701709">
        <w:rPr>
          <w:rFonts w:ascii="Times New Roman" w:eastAsia="Arial Unicode MS" w:hAnsi="Times New Roman" w:cs="Times New Roman"/>
          <w:b/>
          <w:kern w:val="0"/>
          <w:sz w:val="24"/>
          <w:szCs w:val="24"/>
          <w:lang w:eastAsia="lv-LV"/>
          <w14:ligatures w14:val="none"/>
        </w:rPr>
        <w:t>9</w:t>
      </w:r>
    </w:p>
    <w:p w14:paraId="51A114AB" w14:textId="78826C3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206967">
        <w:rPr>
          <w:rFonts w:ascii="Times New Roman" w:eastAsia="Arial Unicode MS" w:hAnsi="Times New Roman" w:cs="Times New Roman"/>
          <w:kern w:val="0"/>
          <w:sz w:val="24"/>
          <w:szCs w:val="24"/>
          <w:lang w:eastAsia="lv-LV"/>
          <w14:ligatures w14:val="none"/>
        </w:rPr>
        <w:t>2</w:t>
      </w:r>
      <w:r w:rsidR="00701709">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15BB15E" w14:textId="67AD4045" w:rsidR="00701709" w:rsidRDefault="00701709" w:rsidP="00667225">
      <w:pPr>
        <w:spacing w:after="0" w:line="240" w:lineRule="auto"/>
        <w:jc w:val="both"/>
        <w:rPr>
          <w:rFonts w:ascii="Times New Roman" w:hAnsi="Times New Roman" w:cs="Times New Roman"/>
          <w:b/>
          <w:bCs/>
          <w:sz w:val="24"/>
          <w:szCs w:val="24"/>
          <w:lang w:eastAsia="lv-LV"/>
        </w:rPr>
      </w:pPr>
      <w:bookmarkStart w:id="231" w:name="_Hlk178158659"/>
      <w:bookmarkStart w:id="232" w:name="_Hlk178158276"/>
      <w:bookmarkStart w:id="233" w:name="_Hlk178157321"/>
      <w:bookmarkStart w:id="234" w:name="_Hlk178157135"/>
      <w:bookmarkStart w:id="235" w:name="_Hlk178156940"/>
      <w:bookmarkStart w:id="236" w:name="_Hlk178156656"/>
      <w:bookmarkStart w:id="237" w:name="_Hlk178156419"/>
      <w:bookmarkStart w:id="238" w:name="_Hlk178156198"/>
      <w:bookmarkStart w:id="239" w:name="_Hlk178155819"/>
      <w:bookmarkStart w:id="240" w:name="_Hlk178155584"/>
      <w:bookmarkStart w:id="241" w:name="_Hlk178155290"/>
      <w:bookmarkStart w:id="242" w:name="_Hlk178155103"/>
      <w:bookmarkStart w:id="243" w:name="_Hlk178154845"/>
      <w:bookmarkStart w:id="244" w:name="_Hlk178154208"/>
      <w:bookmarkStart w:id="245" w:name="_Hlk178154016"/>
      <w:bookmarkStart w:id="246" w:name="_Hlk178153852"/>
      <w:bookmarkStart w:id="247" w:name="_Hlk178153662"/>
      <w:bookmarkStart w:id="248" w:name="_Hlk178153402"/>
      <w:bookmarkStart w:id="249" w:name="_Hlk178152772"/>
      <w:bookmarkStart w:id="250" w:name="_Hlk178151795"/>
      <w:bookmarkStart w:id="251" w:name="_Hlk178151594"/>
      <w:bookmarkStart w:id="252" w:name="_Hlk178151388"/>
      <w:bookmarkStart w:id="253" w:name="_Hlk177850514"/>
      <w:bookmarkStart w:id="254" w:name="_Hlk177850351"/>
      <w:bookmarkStart w:id="255" w:name="_Hlk177850203"/>
      <w:bookmarkStart w:id="256" w:name="_Hlk177849967"/>
      <w:bookmarkStart w:id="257" w:name="_Hlk177849769"/>
      <w:bookmarkStart w:id="258" w:name="_Hlk177849581"/>
      <w:bookmarkStart w:id="259" w:name="_Hlk177849371"/>
      <w:bookmarkStart w:id="260" w:name="_Hlk177849224"/>
      <w:bookmarkStart w:id="261" w:name="_Hlk177849060"/>
      <w:bookmarkStart w:id="262" w:name="_Hlk177848800"/>
      <w:bookmarkStart w:id="263" w:name="_Hlk177848620"/>
      <w:bookmarkStart w:id="264" w:name="_Hlk177847973"/>
      <w:bookmarkStart w:id="265" w:name="_Hlk177847736"/>
      <w:bookmarkStart w:id="266" w:name="_Hlk177847546"/>
      <w:bookmarkStart w:id="267" w:name="_Hlk177723405"/>
      <w:bookmarkStart w:id="268" w:name="_Hlk177723274"/>
      <w:bookmarkStart w:id="269" w:name="_Hlk177723132"/>
      <w:bookmarkStart w:id="270" w:name="_Hlk177723016"/>
      <w:bookmarkStart w:id="271" w:name="_Hlk177722853"/>
      <w:bookmarkStart w:id="272" w:name="_Hlk177722669"/>
      <w:bookmarkStart w:id="273" w:name="_Hlk177722117"/>
      <w:bookmarkStart w:id="274" w:name="_Hlk177722006"/>
      <w:bookmarkStart w:id="275" w:name="_Hlk177721819"/>
      <w:bookmarkStart w:id="276" w:name="_Hlk177721704"/>
      <w:r w:rsidRPr="00701709">
        <w:rPr>
          <w:rFonts w:ascii="Times New Roman" w:hAnsi="Times New Roman" w:cs="Times New Roman"/>
          <w:b/>
          <w:bCs/>
          <w:sz w:val="24"/>
          <w:szCs w:val="24"/>
        </w:rPr>
        <w:t xml:space="preserve">Par saistošo noteikumu </w:t>
      </w:r>
      <w:r w:rsidR="00606ABC">
        <w:rPr>
          <w:rFonts w:ascii="Times New Roman" w:hAnsi="Times New Roman" w:cs="Times New Roman"/>
          <w:b/>
          <w:bCs/>
          <w:sz w:val="24"/>
          <w:szCs w:val="24"/>
        </w:rPr>
        <w:t>Nr. 18</w:t>
      </w:r>
      <w:r w:rsidRPr="00701709">
        <w:rPr>
          <w:rFonts w:ascii="Times New Roman" w:hAnsi="Times New Roman" w:cs="Times New Roman"/>
          <w:b/>
          <w:bCs/>
          <w:sz w:val="24"/>
          <w:szCs w:val="24"/>
        </w:rPr>
        <w:t xml:space="preserve"> </w:t>
      </w:r>
      <w:bookmarkStart w:id="277" w:name="_Hlk135153410"/>
      <w:r w:rsidRPr="00701709">
        <w:rPr>
          <w:rFonts w:ascii="Times New Roman" w:hAnsi="Times New Roman" w:cs="Times New Roman"/>
          <w:b/>
          <w:bCs/>
          <w:sz w:val="24"/>
          <w:szCs w:val="24"/>
        </w:rPr>
        <w:t>“</w:t>
      </w:r>
      <w:bookmarkStart w:id="278" w:name="_Hlk116391872"/>
      <w:bookmarkEnd w:id="277"/>
      <w:r w:rsidRPr="00701709">
        <w:rPr>
          <w:rFonts w:ascii="Times New Roman" w:hAnsi="Times New Roman" w:cs="Times New Roman"/>
          <w:b/>
          <w:sz w:val="24"/>
          <w:szCs w:val="24"/>
        </w:rPr>
        <w:t>Grozījumi Madonas novada pašvaldības 2022. gada 17.</w:t>
      </w:r>
      <w:r w:rsidR="00161096">
        <w:rPr>
          <w:rFonts w:ascii="Times New Roman" w:hAnsi="Times New Roman" w:cs="Times New Roman"/>
          <w:b/>
          <w:sz w:val="24"/>
          <w:szCs w:val="24"/>
        </w:rPr>
        <w:t> </w:t>
      </w:r>
      <w:r w:rsidRPr="00701709">
        <w:rPr>
          <w:rFonts w:ascii="Times New Roman" w:hAnsi="Times New Roman" w:cs="Times New Roman"/>
          <w:b/>
          <w:sz w:val="24"/>
          <w:szCs w:val="24"/>
        </w:rPr>
        <w:t>oktobra saistošajos noteikumos Nr.</w:t>
      </w:r>
      <w:r w:rsidR="00606ABC" w:rsidRPr="00606ABC">
        <w:rPr>
          <w:rFonts w:ascii="Times New Roman" w:hAnsi="Times New Roman" w:cs="Times New Roman"/>
          <w:b/>
          <w:sz w:val="24"/>
          <w:szCs w:val="24"/>
        </w:rPr>
        <w:t> </w:t>
      </w:r>
      <w:r w:rsidRPr="00701709">
        <w:rPr>
          <w:rFonts w:ascii="Times New Roman" w:hAnsi="Times New Roman" w:cs="Times New Roman"/>
          <w:b/>
          <w:sz w:val="24"/>
          <w:szCs w:val="24"/>
        </w:rPr>
        <w:t>39 “</w:t>
      </w:r>
      <w:r w:rsidRPr="00701709">
        <w:rPr>
          <w:rFonts w:ascii="Times New Roman" w:hAnsi="Times New Roman" w:cs="Times New Roman"/>
          <w:b/>
          <w:bCs/>
          <w:sz w:val="24"/>
          <w:szCs w:val="24"/>
        </w:rPr>
        <w:t>Par valsts nodevas atvieglojumu bāriņtiesas sniegtajam pakalpojumam Madonas novadā”</w:t>
      </w:r>
      <w:bookmarkEnd w:id="278"/>
      <w:r w:rsidRPr="00701709">
        <w:rPr>
          <w:rFonts w:ascii="Times New Roman" w:hAnsi="Times New Roman" w:cs="Times New Roman"/>
          <w:b/>
          <w:bCs/>
          <w:sz w:val="24"/>
          <w:szCs w:val="24"/>
        </w:rPr>
        <w:t>”</w:t>
      </w:r>
      <w:r w:rsidRPr="00701709">
        <w:rPr>
          <w:rFonts w:ascii="Times New Roman" w:hAnsi="Times New Roman" w:cs="Times New Roman"/>
          <w:b/>
          <w:bCs/>
          <w:sz w:val="24"/>
          <w:szCs w:val="24"/>
          <w:lang w:eastAsia="lv-LV"/>
        </w:rPr>
        <w:t xml:space="preserve"> izdošanu</w:t>
      </w:r>
      <w:bookmarkEnd w:id="231"/>
    </w:p>
    <w:p w14:paraId="3B66EBC7" w14:textId="77777777" w:rsidR="006D3C90" w:rsidRPr="00606ABC" w:rsidRDefault="006D3C90" w:rsidP="00667225">
      <w:pPr>
        <w:spacing w:after="0" w:line="240" w:lineRule="auto"/>
        <w:jc w:val="both"/>
        <w:rPr>
          <w:rFonts w:ascii="Times New Roman" w:hAnsi="Times New Roman" w:cs="Times New Roman"/>
          <w:b/>
          <w:bCs/>
          <w:sz w:val="24"/>
          <w:szCs w:val="24"/>
          <w:lang w:eastAsia="lv-LV"/>
        </w:rPr>
      </w:pPr>
    </w:p>
    <w:p w14:paraId="3104F768" w14:textId="11BD9779" w:rsidR="006D3C90" w:rsidRPr="006D3C90" w:rsidRDefault="006D3C90" w:rsidP="00667225">
      <w:pPr>
        <w:spacing w:after="0" w:line="240" w:lineRule="auto"/>
        <w:ind w:firstLine="709"/>
        <w:jc w:val="both"/>
        <w:rPr>
          <w:rFonts w:ascii="Times New Roman" w:eastAsia="Calibri" w:hAnsi="Times New Roman" w:cs="Times New Roman"/>
          <w:sz w:val="24"/>
          <w:szCs w:val="24"/>
        </w:rPr>
      </w:pPr>
      <w:r w:rsidRPr="006D3C90">
        <w:rPr>
          <w:rFonts w:ascii="Times New Roman" w:hAnsi="Times New Roman" w:cs="Times New Roman"/>
          <w:sz w:val="24"/>
          <w:szCs w:val="24"/>
        </w:rPr>
        <w:t xml:space="preserve">Pašlaik Madonas novadā </w:t>
      </w:r>
      <w:r w:rsidRPr="006D3C90">
        <w:rPr>
          <w:rFonts w:ascii="Times New Roman" w:eastAsia="Calibri" w:hAnsi="Times New Roman" w:cs="Times New Roman"/>
          <w:sz w:val="24"/>
          <w:szCs w:val="24"/>
        </w:rPr>
        <w:t>spēkā ir pašvaldības 2022.</w:t>
      </w:r>
      <w:r w:rsidR="00161096">
        <w:rPr>
          <w:rFonts w:ascii="Times New Roman" w:eastAsia="Calibri" w:hAnsi="Times New Roman" w:cs="Times New Roman"/>
          <w:sz w:val="24"/>
          <w:szCs w:val="24"/>
        </w:rPr>
        <w:t> </w:t>
      </w:r>
      <w:r w:rsidRPr="006D3C90">
        <w:rPr>
          <w:rFonts w:ascii="Times New Roman" w:eastAsia="Calibri" w:hAnsi="Times New Roman" w:cs="Times New Roman"/>
          <w:sz w:val="24"/>
          <w:szCs w:val="24"/>
        </w:rPr>
        <w:t>gada 17.</w:t>
      </w:r>
      <w:r w:rsidR="00161096">
        <w:rPr>
          <w:rFonts w:ascii="Times New Roman" w:eastAsia="Calibri" w:hAnsi="Times New Roman" w:cs="Times New Roman"/>
          <w:sz w:val="24"/>
          <w:szCs w:val="24"/>
        </w:rPr>
        <w:t> </w:t>
      </w:r>
      <w:r w:rsidRPr="006D3C90">
        <w:rPr>
          <w:rFonts w:ascii="Times New Roman" w:eastAsia="Calibri" w:hAnsi="Times New Roman" w:cs="Times New Roman"/>
          <w:sz w:val="24"/>
          <w:szCs w:val="24"/>
        </w:rPr>
        <w:t>oktobra saistošie noteikumi Nr. 39 “</w:t>
      </w:r>
      <w:r w:rsidRPr="006D3C90">
        <w:rPr>
          <w:rFonts w:ascii="Times New Roman" w:hAnsi="Times New Roman" w:cs="Times New Roman"/>
          <w:sz w:val="24"/>
          <w:szCs w:val="24"/>
        </w:rPr>
        <w:t>Par valsts nodevas atvieglojumu bāriņtiesas sniegtajam pakalpojumam Madonas novadā</w:t>
      </w:r>
      <w:r w:rsidRPr="006D3C90">
        <w:rPr>
          <w:rFonts w:ascii="Times New Roman" w:eastAsia="Calibri" w:hAnsi="Times New Roman" w:cs="Times New Roman"/>
          <w:sz w:val="24"/>
          <w:szCs w:val="24"/>
        </w:rPr>
        <w:t>” (turpmāk – saistošie noteikumi Nr. 39), kas nosaka atvieglojumus valsts nodevai bāriņtiesas sniegtajam pakalpojumam par mantojuma saraksta sastādīšanu, ja mantojums tiek pieņemts nepilngadīgā vārdā.</w:t>
      </w:r>
    </w:p>
    <w:p w14:paraId="269420E2" w14:textId="274F4492" w:rsidR="006D3C90" w:rsidRPr="006D3C90" w:rsidRDefault="006D3C90" w:rsidP="00667225">
      <w:pPr>
        <w:spacing w:after="0" w:line="240" w:lineRule="auto"/>
        <w:ind w:firstLine="709"/>
        <w:jc w:val="both"/>
        <w:rPr>
          <w:rFonts w:ascii="Times New Roman" w:eastAsia="Calibri" w:hAnsi="Times New Roman" w:cs="Times New Roman"/>
          <w:sz w:val="24"/>
          <w:szCs w:val="24"/>
        </w:rPr>
      </w:pPr>
      <w:r w:rsidRPr="006D3C90">
        <w:rPr>
          <w:rFonts w:ascii="Times New Roman" w:eastAsia="Calibri" w:hAnsi="Times New Roman" w:cs="Times New Roman"/>
          <w:sz w:val="24"/>
          <w:szCs w:val="24"/>
        </w:rPr>
        <w:t>Ar 2024.</w:t>
      </w:r>
      <w:r w:rsidR="00161096">
        <w:rPr>
          <w:rFonts w:ascii="Times New Roman" w:eastAsia="Calibri" w:hAnsi="Times New Roman" w:cs="Times New Roman"/>
          <w:sz w:val="24"/>
          <w:szCs w:val="24"/>
        </w:rPr>
        <w:t> </w:t>
      </w:r>
      <w:r w:rsidRPr="006D3C90">
        <w:rPr>
          <w:rFonts w:ascii="Times New Roman" w:eastAsia="Calibri" w:hAnsi="Times New Roman" w:cs="Times New Roman"/>
          <w:sz w:val="24"/>
          <w:szCs w:val="24"/>
        </w:rPr>
        <w:t>gada 1.</w:t>
      </w:r>
      <w:r w:rsidR="00161096">
        <w:rPr>
          <w:rFonts w:ascii="Times New Roman" w:eastAsia="Calibri" w:hAnsi="Times New Roman" w:cs="Times New Roman"/>
          <w:sz w:val="24"/>
          <w:szCs w:val="24"/>
        </w:rPr>
        <w:t> </w:t>
      </w:r>
      <w:r w:rsidRPr="006D3C90">
        <w:rPr>
          <w:rFonts w:ascii="Times New Roman" w:eastAsia="Calibri" w:hAnsi="Times New Roman" w:cs="Times New Roman"/>
          <w:sz w:val="24"/>
          <w:szCs w:val="24"/>
        </w:rPr>
        <w:t>oktobri pēc Madonas novada bāriņtiesas un Varakļānu novada bāriņtiesas reorganizācijas darbu uzsāks Madonas novada un Varakļānu novada kopīgā iestāde “Madonas novada un Varakļānu novada bāriņtiesa”. Lai Madonas novada un Varakļānu novada bāriņtiesa varētu piemērot iepriekšminētos valsts nodevas atvieglojumus Madonas novadā, ir izstrādāti grozījumi saistošajos noteikumos Nr.</w:t>
      </w:r>
      <w:r w:rsidR="00161096">
        <w:rPr>
          <w:rFonts w:ascii="Times New Roman" w:eastAsia="Calibri" w:hAnsi="Times New Roman" w:cs="Times New Roman"/>
          <w:sz w:val="24"/>
          <w:szCs w:val="24"/>
        </w:rPr>
        <w:t> </w:t>
      </w:r>
      <w:r w:rsidRPr="006D3C90">
        <w:rPr>
          <w:rFonts w:ascii="Times New Roman" w:eastAsia="Calibri" w:hAnsi="Times New Roman" w:cs="Times New Roman"/>
          <w:sz w:val="24"/>
          <w:szCs w:val="24"/>
        </w:rPr>
        <w:t>39, kas paredz tikai iestādes nosaukuma maiņu.</w:t>
      </w:r>
    </w:p>
    <w:p w14:paraId="1BBE3840" w14:textId="77777777" w:rsidR="006D3C90" w:rsidRPr="006D3C90" w:rsidRDefault="006D3C90" w:rsidP="00667225">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6D3C90">
        <w:rPr>
          <w:rFonts w:ascii="Times New Roman" w:eastAsia="Times New Roman" w:hAnsi="Times New Roman" w:cs="Times New Roman"/>
          <w:kern w:val="0"/>
          <w:sz w:val="24"/>
          <w:szCs w:val="24"/>
          <w:lang w:eastAsia="lv-LV"/>
          <w14:ligatures w14:val="none"/>
        </w:rPr>
        <w:t>Pašvaldību likuma 10. panta pirmās daļas 1. punktā noteikts, ka tikai domes kompetencē ir izdot saistošos noteikumus.</w:t>
      </w:r>
    </w:p>
    <w:p w14:paraId="6B80A0ED" w14:textId="77777777" w:rsidR="006D3C90" w:rsidRPr="006D3C90" w:rsidRDefault="006D3C90" w:rsidP="00667225">
      <w:pPr>
        <w:spacing w:after="0" w:line="240" w:lineRule="auto"/>
        <w:ind w:firstLine="709"/>
        <w:jc w:val="both"/>
        <w:rPr>
          <w:rFonts w:ascii="Times New Roman" w:hAnsi="Times New Roman" w:cs="Times New Roman"/>
          <w:sz w:val="24"/>
          <w:szCs w:val="24"/>
        </w:rPr>
      </w:pPr>
      <w:r w:rsidRPr="006D3C90">
        <w:rPr>
          <w:rFonts w:ascii="Times New Roman" w:hAnsi="Times New Roman" w:cs="Times New Roman"/>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0AA8E59" w14:textId="27066C42" w:rsidR="006D3C90" w:rsidRPr="006D3C90" w:rsidRDefault="006D3C90" w:rsidP="00667225">
      <w:pPr>
        <w:spacing w:after="0" w:line="240" w:lineRule="auto"/>
        <w:ind w:firstLine="709"/>
        <w:jc w:val="both"/>
        <w:rPr>
          <w:rFonts w:ascii="Times New Roman" w:hAnsi="Times New Roman" w:cs="Times New Roman"/>
          <w:sz w:val="24"/>
          <w:szCs w:val="24"/>
        </w:rPr>
      </w:pPr>
      <w:r w:rsidRPr="006D3C90">
        <w:rPr>
          <w:rFonts w:ascii="Times New Roman" w:hAnsi="Times New Roman" w:cs="Times New Roman"/>
          <w:sz w:val="24"/>
          <w:szCs w:val="24"/>
        </w:rPr>
        <w:t>Laikā no 2024. gada 14. augusta līdz 27.</w:t>
      </w:r>
      <w:r w:rsidR="00161096">
        <w:rPr>
          <w:rFonts w:ascii="Times New Roman" w:hAnsi="Times New Roman" w:cs="Times New Roman"/>
          <w:sz w:val="24"/>
          <w:szCs w:val="24"/>
        </w:rPr>
        <w:t> </w:t>
      </w:r>
      <w:r w:rsidRPr="006D3C90">
        <w:rPr>
          <w:rFonts w:ascii="Times New Roman" w:hAnsi="Times New Roman" w:cs="Times New Roman"/>
          <w:sz w:val="24"/>
          <w:szCs w:val="24"/>
        </w:rPr>
        <w:t>augustam sabiedrības viedokļa noskaidrošanai saistošo noteikumu projekts tika ievietots pašvaldības mājas lapā. Neviens priekšlikums netika saņemts</w:t>
      </w:r>
    </w:p>
    <w:p w14:paraId="6A23B5AF" w14:textId="41043FC6" w:rsidR="006D3C90" w:rsidRPr="006D3C90" w:rsidRDefault="006D3C90" w:rsidP="00667225">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6D3C90">
        <w:rPr>
          <w:rFonts w:ascii="Times New Roman" w:eastAsia="Times New Roman" w:hAnsi="Times New Roman" w:cs="Times New Roman"/>
          <w:kern w:val="0"/>
          <w:sz w:val="24"/>
          <w:szCs w:val="24"/>
          <w:lang w:eastAsia="lv-LV"/>
          <w14:ligatures w14:val="none"/>
        </w:rPr>
        <w:t xml:space="preserve">Pašvaldību likuma 47. panta otrajā daļā paredzēts, ka dome triju darbdienu laikā pēc parakstīšanas rakstiski nosūta atzinuma sniegšanai </w:t>
      </w:r>
      <w:r w:rsidR="001E1A80" w:rsidRPr="006D3C90">
        <w:rPr>
          <w:rFonts w:ascii="Times New Roman" w:eastAsia="Times New Roman" w:hAnsi="Times New Roman" w:cs="Times New Roman"/>
          <w:kern w:val="0"/>
          <w:sz w:val="24"/>
          <w:szCs w:val="24"/>
          <w:lang w:eastAsia="lv-LV"/>
          <w14:ligatures w14:val="none"/>
        </w:rPr>
        <w:t>Viedās administrācijas un reģionālās attīstības ministrija</w:t>
      </w:r>
      <w:r w:rsidR="001E1A80">
        <w:rPr>
          <w:rFonts w:ascii="Times New Roman" w:eastAsia="Times New Roman" w:hAnsi="Times New Roman" w:cs="Times New Roman"/>
          <w:kern w:val="0"/>
          <w:sz w:val="24"/>
          <w:szCs w:val="24"/>
          <w:lang w:eastAsia="lv-LV"/>
          <w14:ligatures w14:val="none"/>
        </w:rPr>
        <w:t>i</w:t>
      </w:r>
      <w:r w:rsidR="001E1A80" w:rsidRPr="006D3C90">
        <w:rPr>
          <w:rFonts w:ascii="Times New Roman" w:eastAsia="Times New Roman" w:hAnsi="Times New Roman" w:cs="Times New Roman"/>
          <w:kern w:val="0"/>
          <w:sz w:val="24"/>
          <w:szCs w:val="24"/>
          <w:lang w:eastAsia="lv-LV"/>
          <w14:ligatures w14:val="none"/>
        </w:rPr>
        <w:t xml:space="preserve"> </w:t>
      </w:r>
      <w:r w:rsidRPr="006D3C90">
        <w:rPr>
          <w:rFonts w:ascii="Times New Roman" w:eastAsia="Times New Roman" w:hAnsi="Times New Roman" w:cs="Times New Roman"/>
          <w:kern w:val="0"/>
          <w:sz w:val="24"/>
          <w:szCs w:val="24"/>
          <w:lang w:eastAsia="lv-LV"/>
          <w14:ligatures w14:val="none"/>
        </w:rPr>
        <w:t>[..]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76FDF41B" w14:textId="59712981" w:rsidR="006D3C90" w:rsidRPr="006D3C90" w:rsidRDefault="006D3C90" w:rsidP="00667225">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6D3C90">
        <w:rPr>
          <w:rFonts w:ascii="Times New Roman" w:eastAsia="Times New Roman" w:hAnsi="Times New Roman" w:cs="Times New Roman"/>
          <w:kern w:val="0"/>
          <w:sz w:val="24"/>
          <w:szCs w:val="24"/>
          <w:lang w:eastAsia="lv-LV"/>
          <w14:ligatures w14:val="none"/>
        </w:rPr>
        <w:t>Pašvaldību likuma 47. panta ceturtajā daļā paredzēts,</w:t>
      </w:r>
      <w:r w:rsidR="001E1A80">
        <w:rPr>
          <w:rFonts w:ascii="Times New Roman" w:eastAsia="Times New Roman" w:hAnsi="Times New Roman" w:cs="Times New Roman"/>
          <w:kern w:val="0"/>
          <w:sz w:val="24"/>
          <w:szCs w:val="24"/>
          <w:lang w:eastAsia="lv-LV"/>
          <w14:ligatures w14:val="none"/>
        </w:rPr>
        <w:t xml:space="preserve"> </w:t>
      </w:r>
      <w:r w:rsidRPr="006D3C90">
        <w:rPr>
          <w:rFonts w:ascii="Times New Roman" w:eastAsia="Times New Roman" w:hAnsi="Times New Roman" w:cs="Times New Roman"/>
          <w:kern w:val="0"/>
          <w:sz w:val="24"/>
          <w:szCs w:val="24"/>
          <w:lang w:eastAsia="lv-LV"/>
          <w14:ligatures w14:val="none"/>
        </w:rPr>
        <w:t xml:space="preserve">ja </w:t>
      </w:r>
      <w:r w:rsidR="001E1A80" w:rsidRPr="006D3C90">
        <w:rPr>
          <w:rFonts w:ascii="Times New Roman" w:eastAsia="Times New Roman" w:hAnsi="Times New Roman" w:cs="Times New Roman"/>
          <w:kern w:val="0"/>
          <w:sz w:val="24"/>
          <w:szCs w:val="24"/>
          <w:lang w:eastAsia="lv-LV"/>
          <w14:ligatures w14:val="none"/>
        </w:rPr>
        <w:t xml:space="preserve">Viedās administrācijas un reģionālās attīstības ministrijas </w:t>
      </w:r>
      <w:r w:rsidRPr="006D3C90">
        <w:rPr>
          <w:rFonts w:ascii="Times New Roman" w:eastAsia="Times New Roman" w:hAnsi="Times New Roman" w:cs="Times New Roman"/>
          <w:kern w:val="0"/>
          <w:sz w:val="24"/>
          <w:szCs w:val="24"/>
          <w:lang w:eastAsia="lv-LV"/>
          <w14:ligatures w14:val="none"/>
        </w:rPr>
        <w:t>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078AA17B" w14:textId="77777777" w:rsidR="006D3C90" w:rsidRPr="006D3C90" w:rsidRDefault="006D3C90" w:rsidP="00667225">
      <w:pPr>
        <w:spacing w:after="0" w:line="240" w:lineRule="auto"/>
        <w:ind w:firstLine="709"/>
        <w:jc w:val="both"/>
        <w:rPr>
          <w:rFonts w:ascii="Times New Roman" w:eastAsia="Calibri" w:hAnsi="Times New Roman" w:cs="Times New Roman"/>
          <w:kern w:val="0"/>
          <w:sz w:val="24"/>
          <w:szCs w:val="24"/>
          <w:lang w:eastAsia="lv-LV"/>
          <w14:ligatures w14:val="none"/>
        </w:rPr>
      </w:pPr>
    </w:p>
    <w:p w14:paraId="0263F7D5" w14:textId="5DA7D47C" w:rsidR="00667225" w:rsidRDefault="00667225" w:rsidP="0066722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eastAsia="Times New Roman" w:hAnsi="Times New Roman" w:cs="Times New Roman"/>
          <w:kern w:val="0"/>
          <w:sz w:val="24"/>
          <w:szCs w:val="24"/>
          <w:lang w:eastAsia="lv-LV"/>
          <w14:ligatures w14:val="none"/>
        </w:rPr>
        <w:lastRenderedPageBreak/>
        <w:t>P</w:t>
      </w:r>
      <w:r w:rsidR="006D3C90" w:rsidRPr="006D3C90">
        <w:rPr>
          <w:rFonts w:ascii="Times New Roman" w:eastAsia="Times New Roman" w:hAnsi="Times New Roman" w:cs="Times New Roman"/>
          <w:kern w:val="0"/>
          <w:sz w:val="24"/>
          <w:szCs w:val="24"/>
          <w:lang w:eastAsia="lv-LV"/>
          <w14:ligatures w14:val="none"/>
        </w:rPr>
        <w:t>amatojoties uz Pašvaldību likuma 10. panta pirmās daļas 1. punktu, 44. panta pirmo daļu, 47. panta otro un ceturto daļu, ņemot vērā 12.09.2024. Sociālo un veselības jautājumu komitejas atzinumu,</w:t>
      </w:r>
      <w:r w:rsidR="00161096">
        <w:rPr>
          <w:rFonts w:ascii="Times New Roman" w:eastAsia="Times New Roman" w:hAnsi="Times New Roman" w:cs="Times New Roman"/>
          <w:kern w:val="0"/>
          <w:sz w:val="24"/>
          <w:szCs w:val="24"/>
          <w:lang w:eastAsia="lv-LV"/>
          <w14:ligatures w14:val="none"/>
        </w:rPr>
        <w:t xml:space="preserve"> </w:t>
      </w:r>
      <w:bookmarkStart w:id="279" w:name="_Hlk178237737"/>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bookmarkEnd w:id="279"/>
    </w:p>
    <w:p w14:paraId="5D71BE06" w14:textId="50275D00" w:rsidR="006D3C90" w:rsidRPr="00606ABC" w:rsidRDefault="006D3C90" w:rsidP="00667225">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606ABC">
        <w:rPr>
          <w:rFonts w:ascii="Times New Roman" w:eastAsia="Calibri" w:hAnsi="Times New Roman" w:cs="Times New Roman"/>
          <w:b/>
          <w:color w:val="000000"/>
          <w:kern w:val="1"/>
          <w:sz w:val="24"/>
          <w:szCs w:val="24"/>
          <w:lang w:eastAsia="hi-IN" w:bidi="hi-IN"/>
        </w:rPr>
        <w:t xml:space="preserve"> </w:t>
      </w:r>
    </w:p>
    <w:p w14:paraId="1FB8B631" w14:textId="489966D0" w:rsidR="006D3C90" w:rsidRDefault="006D3C90" w:rsidP="00667225">
      <w:pPr>
        <w:pStyle w:val="Sarakstarindkopa"/>
        <w:numPr>
          <w:ilvl w:val="0"/>
          <w:numId w:val="45"/>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6D3C90">
        <w:rPr>
          <w:rFonts w:ascii="Times New Roman" w:eastAsia="Times New Roman" w:hAnsi="Times New Roman" w:cs="Times New Roman"/>
          <w:kern w:val="0"/>
          <w:sz w:val="24"/>
          <w:szCs w:val="24"/>
          <w:lang w:eastAsia="hi-IN" w:bidi="hi-IN"/>
          <w14:ligatures w14:val="none"/>
        </w:rPr>
        <w:t>Izdot saistošos noteikumus Nr.</w:t>
      </w:r>
      <w:r w:rsidR="00161096">
        <w:rPr>
          <w:rFonts w:ascii="Times New Roman" w:eastAsia="Times New Roman" w:hAnsi="Times New Roman" w:cs="Times New Roman"/>
          <w:kern w:val="0"/>
          <w:sz w:val="24"/>
          <w:szCs w:val="24"/>
          <w:lang w:eastAsia="hi-IN" w:bidi="hi-IN"/>
          <w14:ligatures w14:val="none"/>
        </w:rPr>
        <w:t> </w:t>
      </w:r>
      <w:r w:rsidRPr="006D3C90">
        <w:rPr>
          <w:rFonts w:ascii="Times New Roman" w:eastAsia="Times New Roman" w:hAnsi="Times New Roman" w:cs="Times New Roman"/>
          <w:kern w:val="0"/>
          <w:sz w:val="24"/>
          <w:szCs w:val="24"/>
          <w:lang w:eastAsia="hi-IN" w:bidi="hi-IN"/>
          <w14:ligatures w14:val="none"/>
        </w:rPr>
        <w:t xml:space="preserve">18 </w:t>
      </w:r>
      <w:r w:rsidRPr="006D3C90">
        <w:rPr>
          <w:rFonts w:ascii="Times New Roman" w:eastAsia="Times New Roman" w:hAnsi="Times New Roman" w:cs="Times New Roman"/>
          <w:kern w:val="0"/>
          <w:sz w:val="24"/>
          <w:szCs w:val="24"/>
          <w14:ligatures w14:val="none"/>
        </w:rPr>
        <w:t>“Grozījumi Madonas novada pašvaldības 2022. gada 17. oktobra saistošajos noteikumos Nr. 39  “Par valsts nodevas atvieglojumu bāriņtiesas sniegtajam pakalpojumam Madonas novadā”</w:t>
      </w:r>
      <w:r w:rsidRPr="006D3C90">
        <w:rPr>
          <w:rFonts w:ascii="Times New Roman" w:eastAsia="Times New Roman" w:hAnsi="Times New Roman" w:cs="Times New Roman"/>
          <w:kern w:val="0"/>
          <w:sz w:val="24"/>
          <w:szCs w:val="24"/>
          <w:lang w:eastAsia="hi-IN" w:bidi="hi-IN"/>
          <w14:ligatures w14:val="none"/>
        </w:rPr>
        <w:t>” un to paskaidrojuma rakstu.</w:t>
      </w:r>
    </w:p>
    <w:p w14:paraId="520241DF" w14:textId="77777777" w:rsidR="006D3C90" w:rsidRDefault="006D3C90" w:rsidP="00667225">
      <w:pPr>
        <w:pStyle w:val="Sarakstarindkopa"/>
        <w:numPr>
          <w:ilvl w:val="0"/>
          <w:numId w:val="45"/>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6D3C90">
        <w:rPr>
          <w:rFonts w:ascii="Times New Roman" w:eastAsia="Times New Roman" w:hAnsi="Times New Roman" w:cs="Times New Roman"/>
          <w:kern w:val="0"/>
          <w:sz w:val="24"/>
          <w:szCs w:val="24"/>
          <w:lang w:eastAsia="lv-LV"/>
          <w14:ligatures w14:val="none"/>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1CF477D5" w14:textId="77777777" w:rsidR="006D3C90" w:rsidRDefault="006D3C90" w:rsidP="00667225">
      <w:pPr>
        <w:pStyle w:val="Sarakstarindkopa"/>
        <w:numPr>
          <w:ilvl w:val="0"/>
          <w:numId w:val="45"/>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6D3C90">
        <w:rPr>
          <w:rFonts w:ascii="Times New Roman" w:eastAsia="Times New Roman" w:hAnsi="Times New Roman" w:cs="Times New Roman"/>
          <w:kern w:val="0"/>
          <w:sz w:val="24"/>
          <w:szCs w:val="24"/>
          <w:lang w:eastAsia="lv-LV"/>
          <w14:ligatures w14:val="none"/>
        </w:rPr>
        <w:t xml:space="preserve">Ja </w:t>
      </w:r>
      <w:bookmarkStart w:id="280" w:name="_Hlk178256204"/>
      <w:r w:rsidRPr="006D3C90">
        <w:rPr>
          <w:rFonts w:ascii="Times New Roman" w:eastAsia="Times New Roman" w:hAnsi="Times New Roman" w:cs="Times New Roman"/>
          <w:kern w:val="0"/>
          <w:sz w:val="24"/>
          <w:szCs w:val="24"/>
          <w:lang w:eastAsia="lv-LV"/>
          <w14:ligatures w14:val="none"/>
        </w:rPr>
        <w:t xml:space="preserve">Viedās administrācijas un reģionālās attīstības ministrijas </w:t>
      </w:r>
      <w:bookmarkEnd w:id="280"/>
      <w:r w:rsidRPr="006D3C90">
        <w:rPr>
          <w:rFonts w:ascii="Times New Roman" w:eastAsia="Times New Roman" w:hAnsi="Times New Roman" w:cs="Times New Roman"/>
          <w:kern w:val="0"/>
          <w:sz w:val="24"/>
          <w:szCs w:val="24"/>
          <w:lang w:eastAsia="lv-LV"/>
          <w14:ligatures w14:val="none"/>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4BE7F9D1" w14:textId="5AF25003" w:rsidR="006D3C90" w:rsidRPr="006D3C90" w:rsidRDefault="006D3C90" w:rsidP="00667225">
      <w:pPr>
        <w:pStyle w:val="Sarakstarindkopa"/>
        <w:numPr>
          <w:ilvl w:val="0"/>
          <w:numId w:val="45"/>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6D3C90">
        <w:rPr>
          <w:rFonts w:ascii="Times New Roman" w:eastAsia="Times New Roman" w:hAnsi="Times New Roman" w:cs="Times New Roman"/>
          <w:kern w:val="0"/>
          <w:sz w:val="24"/>
          <w:szCs w:val="24"/>
          <w:lang w:eastAsia="lv-LV"/>
          <w14:ligatures w14:val="none"/>
        </w:rPr>
        <w:t>Kontroli par lēmuma izpildi uzdot veikt Madonas novada pašvaldības izpilddirektoram.</w:t>
      </w:r>
    </w:p>
    <w:p w14:paraId="1D67AE08" w14:textId="77777777" w:rsidR="006D3C90" w:rsidRPr="006D3C90" w:rsidRDefault="006D3C90" w:rsidP="00667225">
      <w:pPr>
        <w:tabs>
          <w:tab w:val="left" w:pos="284"/>
          <w:tab w:val="left" w:pos="993"/>
          <w:tab w:val="center" w:pos="4320"/>
          <w:tab w:val="right" w:pos="8640"/>
        </w:tabs>
        <w:spacing w:after="0" w:line="240" w:lineRule="auto"/>
        <w:ind w:firstLine="709"/>
        <w:jc w:val="both"/>
        <w:rPr>
          <w:rFonts w:ascii="Times New Roman" w:eastAsia="Times New Roman" w:hAnsi="Times New Roman" w:cs="Times New Roman"/>
          <w:kern w:val="0"/>
          <w:sz w:val="24"/>
          <w:szCs w:val="24"/>
          <w14:ligatures w14:val="none"/>
        </w:rPr>
      </w:pPr>
    </w:p>
    <w:p w14:paraId="2D8C19FC" w14:textId="44ECE2C7" w:rsidR="006D3C90" w:rsidRPr="006D3C90" w:rsidRDefault="006D3C90" w:rsidP="00667225">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6D3C90">
        <w:rPr>
          <w:rFonts w:ascii="Times New Roman" w:eastAsia="Times New Roman" w:hAnsi="Times New Roman" w:cs="Times New Roman"/>
          <w:i/>
          <w:iCs/>
          <w:color w:val="000000"/>
          <w:kern w:val="0"/>
          <w:sz w:val="24"/>
          <w:szCs w:val="24"/>
          <w:lang w:eastAsia="lv-LV"/>
          <w14:ligatures w14:val="none"/>
        </w:rPr>
        <w:t>Pielikumā: Saistošie noteikumi Nr.</w:t>
      </w:r>
      <w:r w:rsidR="00161096">
        <w:rPr>
          <w:rFonts w:ascii="Times New Roman" w:eastAsia="Times New Roman" w:hAnsi="Times New Roman" w:cs="Times New Roman"/>
          <w:i/>
          <w:iCs/>
          <w:color w:val="000000"/>
          <w:kern w:val="0"/>
          <w:sz w:val="24"/>
          <w:szCs w:val="24"/>
          <w:lang w:eastAsia="lv-LV"/>
          <w14:ligatures w14:val="none"/>
        </w:rPr>
        <w:t> </w:t>
      </w:r>
      <w:r>
        <w:rPr>
          <w:rFonts w:ascii="Times New Roman" w:eastAsia="Times New Roman" w:hAnsi="Times New Roman" w:cs="Times New Roman"/>
          <w:i/>
          <w:iCs/>
          <w:color w:val="000000"/>
          <w:kern w:val="0"/>
          <w:sz w:val="24"/>
          <w:szCs w:val="24"/>
          <w:lang w:eastAsia="lv-LV"/>
          <w14:ligatures w14:val="none"/>
        </w:rPr>
        <w:t xml:space="preserve">18 </w:t>
      </w:r>
      <w:r w:rsidRPr="006D3C90">
        <w:rPr>
          <w:rFonts w:ascii="Times New Roman" w:eastAsia="Times New Roman" w:hAnsi="Times New Roman" w:cs="Times New Roman"/>
          <w:i/>
          <w:iCs/>
          <w:kern w:val="0"/>
          <w:sz w:val="24"/>
          <w:szCs w:val="24"/>
          <w14:ligatures w14:val="none"/>
        </w:rPr>
        <w:t>“Grozījumi Madonas novada pašvaldības 2022. gada 17.</w:t>
      </w:r>
      <w:r w:rsidR="00161096">
        <w:rPr>
          <w:rFonts w:ascii="Times New Roman" w:eastAsia="Times New Roman" w:hAnsi="Times New Roman" w:cs="Times New Roman"/>
          <w:i/>
          <w:iCs/>
          <w:kern w:val="0"/>
          <w:sz w:val="24"/>
          <w:szCs w:val="24"/>
          <w14:ligatures w14:val="none"/>
        </w:rPr>
        <w:t> </w:t>
      </w:r>
      <w:r w:rsidRPr="006D3C90">
        <w:rPr>
          <w:rFonts w:ascii="Times New Roman" w:eastAsia="Times New Roman" w:hAnsi="Times New Roman" w:cs="Times New Roman"/>
          <w:i/>
          <w:iCs/>
          <w:kern w:val="0"/>
          <w:sz w:val="24"/>
          <w:szCs w:val="24"/>
          <w14:ligatures w14:val="none"/>
        </w:rPr>
        <w:t>oktobra saistošajos noteikumos Nr.</w:t>
      </w:r>
      <w:r w:rsidR="00161096">
        <w:rPr>
          <w:rFonts w:ascii="Times New Roman" w:eastAsia="Times New Roman" w:hAnsi="Times New Roman" w:cs="Times New Roman"/>
          <w:i/>
          <w:iCs/>
          <w:kern w:val="0"/>
          <w:sz w:val="24"/>
          <w:szCs w:val="24"/>
          <w14:ligatures w14:val="none"/>
        </w:rPr>
        <w:t> </w:t>
      </w:r>
      <w:r w:rsidRPr="006D3C90">
        <w:rPr>
          <w:rFonts w:ascii="Times New Roman" w:eastAsia="Times New Roman" w:hAnsi="Times New Roman" w:cs="Times New Roman"/>
          <w:i/>
          <w:iCs/>
          <w:kern w:val="0"/>
          <w:sz w:val="24"/>
          <w:szCs w:val="24"/>
          <w14:ligatures w14:val="none"/>
        </w:rPr>
        <w:t>39</w:t>
      </w:r>
      <w:r w:rsidR="00161096">
        <w:rPr>
          <w:rFonts w:ascii="Times New Roman" w:eastAsia="Times New Roman" w:hAnsi="Times New Roman" w:cs="Times New Roman"/>
          <w:i/>
          <w:iCs/>
          <w:kern w:val="0"/>
          <w:sz w:val="24"/>
          <w:szCs w:val="24"/>
          <w14:ligatures w14:val="none"/>
        </w:rPr>
        <w:t xml:space="preserve"> </w:t>
      </w:r>
      <w:r w:rsidRPr="006D3C90">
        <w:rPr>
          <w:rFonts w:ascii="Times New Roman" w:eastAsia="Times New Roman" w:hAnsi="Times New Roman" w:cs="Times New Roman"/>
          <w:i/>
          <w:iCs/>
          <w:kern w:val="0"/>
          <w:sz w:val="24"/>
          <w:szCs w:val="24"/>
          <w14:ligatures w14:val="none"/>
        </w:rPr>
        <w:t>“Par valsts nodevas atvieglojumu bāriņtiesas sniegtajam pakalpojumam Madonas novadā””</w:t>
      </w:r>
      <w:r w:rsidRPr="006D3C90">
        <w:rPr>
          <w:rFonts w:ascii="Times New Roman" w:eastAsia="Times New Roman" w:hAnsi="Times New Roman" w:cs="Times New Roman"/>
          <w:i/>
          <w:iCs/>
          <w:color w:val="000000"/>
          <w:kern w:val="0"/>
          <w:sz w:val="24"/>
          <w:szCs w:val="24"/>
          <w:lang w:eastAsia="lv-LV"/>
          <w14:ligatures w14:val="none"/>
        </w:rPr>
        <w:t xml:space="preserve"> un paskaidrojuma raksts.</w:t>
      </w:r>
    </w:p>
    <w:p w14:paraId="29C51F20" w14:textId="77777777" w:rsidR="006D3C90" w:rsidRPr="00701709" w:rsidRDefault="006D3C90" w:rsidP="00667225">
      <w:pPr>
        <w:spacing w:after="0" w:line="240" w:lineRule="auto"/>
        <w:jc w:val="both"/>
        <w:rPr>
          <w:rFonts w:ascii="Times New Roman" w:hAnsi="Times New Roman" w:cs="Times New Roman"/>
          <w:b/>
          <w:bCs/>
          <w:sz w:val="24"/>
          <w:szCs w:val="24"/>
          <w:lang w:eastAsia="lv-LV"/>
        </w:rPr>
      </w:pPr>
    </w:p>
    <w:p w14:paraId="1825E09D" w14:textId="77777777" w:rsidR="00701709" w:rsidRPr="00701709" w:rsidRDefault="00701709" w:rsidP="00667225">
      <w:pPr>
        <w:spacing w:line="240" w:lineRule="auto"/>
        <w:jc w:val="both"/>
        <w:rPr>
          <w:sz w:val="24"/>
          <w:szCs w:val="24"/>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14:paraId="573A8552" w14:textId="77777777" w:rsidR="00606ABC" w:rsidRPr="001C774A" w:rsidRDefault="00606ABC" w:rsidP="00667225">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667225">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667225">
      <w:pPr>
        <w:spacing w:after="0" w:line="240" w:lineRule="auto"/>
        <w:contextualSpacing/>
        <w:jc w:val="both"/>
        <w:rPr>
          <w:rFonts w:ascii="Times New Roman" w:eastAsia="Times New Roman" w:hAnsi="Times New Roman" w:cs="Times New Roman"/>
          <w:bCs/>
          <w:i/>
          <w:kern w:val="0"/>
          <w:lang w:eastAsia="lv-LV"/>
          <w14:ligatures w14:val="none"/>
        </w:rPr>
      </w:pPr>
    </w:p>
    <w:p w14:paraId="2FF86982" w14:textId="77777777" w:rsidR="00FD1361" w:rsidRDefault="00FD1361" w:rsidP="00667225">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667225">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14:paraId="092606B3" w14:textId="77777777" w:rsidR="00606ABC" w:rsidRPr="00701709" w:rsidRDefault="00606ABC" w:rsidP="00667225">
      <w:pPr>
        <w:spacing w:after="0" w:line="240" w:lineRule="auto"/>
        <w:jc w:val="both"/>
        <w:rPr>
          <w:rFonts w:ascii="Times New Roman" w:eastAsia="Times New Roman" w:hAnsi="Times New Roman" w:cs="Times New Roman"/>
          <w:i/>
          <w:kern w:val="0"/>
          <w:sz w:val="24"/>
          <w:szCs w:val="24"/>
          <w:lang w:eastAsia="lv-LV"/>
          <w14:ligatures w14:val="none"/>
        </w:rPr>
      </w:pPr>
      <w:r w:rsidRPr="00701709">
        <w:rPr>
          <w:rFonts w:ascii="Times New Roman" w:eastAsia="Times New Roman" w:hAnsi="Times New Roman" w:cs="Times New Roman"/>
          <w:i/>
          <w:kern w:val="0"/>
          <w:sz w:val="24"/>
          <w:szCs w:val="24"/>
          <w:lang w:eastAsia="lv-LV"/>
          <w14:ligatures w14:val="none"/>
        </w:rPr>
        <w:t>Melle 27307570</w:t>
      </w:r>
    </w:p>
    <w:p w14:paraId="2D48227B" w14:textId="64220BA8" w:rsidR="004067A5" w:rsidRPr="003B1E29" w:rsidRDefault="004067A5" w:rsidP="00667225">
      <w:pPr>
        <w:spacing w:after="0" w:line="240" w:lineRule="auto"/>
        <w:ind w:right="-710"/>
        <w:jc w:val="both"/>
        <w:rPr>
          <w:rFonts w:ascii="Times New Roman" w:eastAsia="Calibri" w:hAnsi="Times New Roman" w:cs="Times New Roman"/>
          <w:i/>
          <w:iCs/>
          <w:kern w:val="0"/>
          <w:sz w:val="24"/>
          <w:szCs w:val="24"/>
          <w14:ligatures w14:val="none"/>
        </w:rPr>
      </w:pPr>
    </w:p>
    <w:sectPr w:rsidR="004067A5" w:rsidRPr="003B1E29"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8B374" w14:textId="77777777" w:rsidR="00600549" w:rsidRDefault="00600549">
      <w:pPr>
        <w:spacing w:after="0" w:line="240" w:lineRule="auto"/>
      </w:pPr>
      <w:r>
        <w:separator/>
      </w:r>
    </w:p>
  </w:endnote>
  <w:endnote w:type="continuationSeparator" w:id="0">
    <w:p w14:paraId="3DF32AAB" w14:textId="77777777" w:rsidR="00600549" w:rsidRDefault="0060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50C5" w14:textId="77777777" w:rsidR="00600549" w:rsidRDefault="00600549">
      <w:pPr>
        <w:spacing w:after="0" w:line="240" w:lineRule="auto"/>
      </w:pPr>
      <w:r>
        <w:separator/>
      </w:r>
    </w:p>
  </w:footnote>
  <w:footnote w:type="continuationSeparator" w:id="0">
    <w:p w14:paraId="31439613" w14:textId="77777777" w:rsidR="00600549" w:rsidRDefault="00600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C93908"/>
    <w:multiLevelType w:val="hybridMultilevel"/>
    <w:tmpl w:val="52CA6C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8"/>
  </w:num>
  <w:num w:numId="2" w16cid:durableId="2028867514">
    <w:abstractNumId w:val="24"/>
  </w:num>
  <w:num w:numId="3" w16cid:durableId="971324600">
    <w:abstractNumId w:val="32"/>
  </w:num>
  <w:num w:numId="4" w16cid:durableId="896890245">
    <w:abstractNumId w:val="20"/>
  </w:num>
  <w:num w:numId="5" w16cid:durableId="1305887874">
    <w:abstractNumId w:val="3"/>
  </w:num>
  <w:num w:numId="6" w16cid:durableId="543949159">
    <w:abstractNumId w:val="39"/>
  </w:num>
  <w:num w:numId="7" w16cid:durableId="777412574">
    <w:abstractNumId w:val="13"/>
  </w:num>
  <w:num w:numId="8" w16cid:durableId="1267038869">
    <w:abstractNumId w:val="41"/>
  </w:num>
  <w:num w:numId="9" w16cid:durableId="919214467">
    <w:abstractNumId w:val="40"/>
  </w:num>
  <w:num w:numId="10" w16cid:durableId="125508747">
    <w:abstractNumId w:val="26"/>
  </w:num>
  <w:num w:numId="11" w16cid:durableId="1502504359">
    <w:abstractNumId w:val="2"/>
  </w:num>
  <w:num w:numId="12" w16cid:durableId="699165212">
    <w:abstractNumId w:val="12"/>
  </w:num>
  <w:num w:numId="13" w16cid:durableId="1307583220">
    <w:abstractNumId w:val="14"/>
  </w:num>
  <w:num w:numId="14" w16cid:durableId="69624136">
    <w:abstractNumId w:val="34"/>
  </w:num>
  <w:num w:numId="15" w16cid:durableId="347340947">
    <w:abstractNumId w:val="18"/>
  </w:num>
  <w:num w:numId="16" w16cid:durableId="1668482134">
    <w:abstractNumId w:val="4"/>
  </w:num>
  <w:num w:numId="17" w16cid:durableId="1407530012">
    <w:abstractNumId w:val="30"/>
  </w:num>
  <w:num w:numId="18" w16cid:durableId="1032151322">
    <w:abstractNumId w:val="33"/>
  </w:num>
  <w:num w:numId="19" w16cid:durableId="1497919565">
    <w:abstractNumId w:val="6"/>
  </w:num>
  <w:num w:numId="20" w16cid:durableId="1164053798">
    <w:abstractNumId w:val="7"/>
  </w:num>
  <w:num w:numId="21" w16cid:durableId="1202593000">
    <w:abstractNumId w:val="21"/>
  </w:num>
  <w:num w:numId="22" w16cid:durableId="578371887">
    <w:abstractNumId w:val="36"/>
  </w:num>
  <w:num w:numId="23" w16cid:durableId="1423256168">
    <w:abstractNumId w:val="11"/>
  </w:num>
  <w:num w:numId="24" w16cid:durableId="996618554">
    <w:abstractNumId w:val="17"/>
  </w:num>
  <w:num w:numId="25" w16cid:durableId="498078370">
    <w:abstractNumId w:val="10"/>
  </w:num>
  <w:num w:numId="26" w16cid:durableId="995567603">
    <w:abstractNumId w:val="29"/>
  </w:num>
  <w:num w:numId="27" w16cid:durableId="1370913584">
    <w:abstractNumId w:val="23"/>
  </w:num>
  <w:num w:numId="28" w16cid:durableId="1451321784">
    <w:abstractNumId w:val="1"/>
  </w:num>
  <w:num w:numId="29" w16cid:durableId="272593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5"/>
  </w:num>
  <w:num w:numId="32" w16cid:durableId="1804418744">
    <w:abstractNumId w:val="31"/>
  </w:num>
  <w:num w:numId="33" w16cid:durableId="1193112501">
    <w:abstractNumId w:val="43"/>
  </w:num>
  <w:num w:numId="34" w16cid:durableId="767123615">
    <w:abstractNumId w:val="27"/>
  </w:num>
  <w:num w:numId="35" w16cid:durableId="578831254">
    <w:abstractNumId w:val="22"/>
  </w:num>
  <w:num w:numId="36" w16cid:durableId="1339767488">
    <w:abstractNumId w:val="16"/>
  </w:num>
  <w:num w:numId="37" w16cid:durableId="895512147">
    <w:abstractNumId w:val="25"/>
  </w:num>
  <w:num w:numId="38" w16cid:durableId="14286919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42"/>
  </w:num>
  <w:num w:numId="40" w16cid:durableId="418529649">
    <w:abstractNumId w:val="38"/>
  </w:num>
  <w:num w:numId="41" w16cid:durableId="522984173">
    <w:abstractNumId w:val="15"/>
  </w:num>
  <w:num w:numId="42" w16cid:durableId="992756063">
    <w:abstractNumId w:val="5"/>
  </w:num>
  <w:num w:numId="43" w16cid:durableId="1474908512">
    <w:abstractNumId w:val="8"/>
  </w:num>
  <w:num w:numId="44" w16cid:durableId="1550262036">
    <w:abstractNumId w:val="37"/>
  </w:num>
  <w:num w:numId="45" w16cid:durableId="1475365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61B8"/>
    <w:rsid w:val="00006E46"/>
    <w:rsid w:val="00020CDC"/>
    <w:rsid w:val="000316CF"/>
    <w:rsid w:val="00046391"/>
    <w:rsid w:val="00051C72"/>
    <w:rsid w:val="000567A7"/>
    <w:rsid w:val="00064C7C"/>
    <w:rsid w:val="00085888"/>
    <w:rsid w:val="0009534C"/>
    <w:rsid w:val="00095DC5"/>
    <w:rsid w:val="000B6ED6"/>
    <w:rsid w:val="000D2234"/>
    <w:rsid w:val="001010C6"/>
    <w:rsid w:val="00120527"/>
    <w:rsid w:val="0012355D"/>
    <w:rsid w:val="0012688C"/>
    <w:rsid w:val="001410EE"/>
    <w:rsid w:val="001557A8"/>
    <w:rsid w:val="00161096"/>
    <w:rsid w:val="001847D0"/>
    <w:rsid w:val="00191F27"/>
    <w:rsid w:val="001B1333"/>
    <w:rsid w:val="001C774A"/>
    <w:rsid w:val="001E1A80"/>
    <w:rsid w:val="001E3156"/>
    <w:rsid w:val="00206967"/>
    <w:rsid w:val="00236EBF"/>
    <w:rsid w:val="00237B4C"/>
    <w:rsid w:val="002801D6"/>
    <w:rsid w:val="002E102F"/>
    <w:rsid w:val="00337104"/>
    <w:rsid w:val="00337383"/>
    <w:rsid w:val="00356FDD"/>
    <w:rsid w:val="003901A5"/>
    <w:rsid w:val="00396F4C"/>
    <w:rsid w:val="003B1E29"/>
    <w:rsid w:val="003B36CE"/>
    <w:rsid w:val="003D1A3F"/>
    <w:rsid w:val="003E4DF7"/>
    <w:rsid w:val="003F1582"/>
    <w:rsid w:val="004067A5"/>
    <w:rsid w:val="00427160"/>
    <w:rsid w:val="00451CBA"/>
    <w:rsid w:val="00487890"/>
    <w:rsid w:val="004C7232"/>
    <w:rsid w:val="004D1E9F"/>
    <w:rsid w:val="00512E96"/>
    <w:rsid w:val="0053526B"/>
    <w:rsid w:val="005C1E30"/>
    <w:rsid w:val="005D18B2"/>
    <w:rsid w:val="005D2F40"/>
    <w:rsid w:val="005E559B"/>
    <w:rsid w:val="005F1832"/>
    <w:rsid w:val="005F45A5"/>
    <w:rsid w:val="005F7474"/>
    <w:rsid w:val="00600549"/>
    <w:rsid w:val="00601D49"/>
    <w:rsid w:val="00606ABC"/>
    <w:rsid w:val="0062372C"/>
    <w:rsid w:val="006335D9"/>
    <w:rsid w:val="00667225"/>
    <w:rsid w:val="00696794"/>
    <w:rsid w:val="006B7B77"/>
    <w:rsid w:val="006D1878"/>
    <w:rsid w:val="006D3C90"/>
    <w:rsid w:val="00700BD7"/>
    <w:rsid w:val="00701709"/>
    <w:rsid w:val="00751BAE"/>
    <w:rsid w:val="007D0C5D"/>
    <w:rsid w:val="00811259"/>
    <w:rsid w:val="008219F8"/>
    <w:rsid w:val="008404FD"/>
    <w:rsid w:val="00840BA6"/>
    <w:rsid w:val="00870B96"/>
    <w:rsid w:val="008A1CDC"/>
    <w:rsid w:val="008B2FAC"/>
    <w:rsid w:val="008F70EC"/>
    <w:rsid w:val="00927E75"/>
    <w:rsid w:val="00933C67"/>
    <w:rsid w:val="00953CEA"/>
    <w:rsid w:val="009637E1"/>
    <w:rsid w:val="009714F8"/>
    <w:rsid w:val="009E6A4F"/>
    <w:rsid w:val="00A031CC"/>
    <w:rsid w:val="00A07101"/>
    <w:rsid w:val="00A50AB8"/>
    <w:rsid w:val="00A63649"/>
    <w:rsid w:val="00AE467A"/>
    <w:rsid w:val="00B0603C"/>
    <w:rsid w:val="00B32F5B"/>
    <w:rsid w:val="00B5303D"/>
    <w:rsid w:val="00B7235F"/>
    <w:rsid w:val="00B81B0C"/>
    <w:rsid w:val="00B9621F"/>
    <w:rsid w:val="00C3211E"/>
    <w:rsid w:val="00C819FC"/>
    <w:rsid w:val="00CD25C6"/>
    <w:rsid w:val="00CE59E7"/>
    <w:rsid w:val="00D22661"/>
    <w:rsid w:val="00D27C6F"/>
    <w:rsid w:val="00D43C5B"/>
    <w:rsid w:val="00D66B27"/>
    <w:rsid w:val="00D715AD"/>
    <w:rsid w:val="00D76B7D"/>
    <w:rsid w:val="00D92D9F"/>
    <w:rsid w:val="00DD71BC"/>
    <w:rsid w:val="00E03875"/>
    <w:rsid w:val="00EB32BA"/>
    <w:rsid w:val="00ED5A07"/>
    <w:rsid w:val="00EE2BA4"/>
    <w:rsid w:val="00F0489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3146</Words>
  <Characters>1794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56</cp:revision>
  <dcterms:created xsi:type="dcterms:W3CDTF">2024-09-06T08:06:00Z</dcterms:created>
  <dcterms:modified xsi:type="dcterms:W3CDTF">2024-09-26T12:20:00Z</dcterms:modified>
</cp:coreProperties>
</file>